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6B123DB3" w14:textId="77777777" w:rsidTr="00134A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25ED4B0" w14:textId="77777777" w:rsidR="00134AA9" w:rsidRPr="00134AA9" w:rsidRDefault="00134AA9" w:rsidP="00134AA9">
            <w:pPr>
              <w:rPr>
                <w:sz w:val="20"/>
                <w:szCs w:val="20"/>
              </w:rPr>
            </w:pPr>
            <w:r w:rsidRPr="00134AA9">
              <w:rPr>
                <w:sz w:val="20"/>
                <w:szCs w:val="20"/>
              </w:rPr>
              <w:t>About Dalberg</w:t>
            </w:r>
          </w:p>
        </w:tc>
      </w:tr>
    </w:tbl>
    <w:p w14:paraId="06F82A16" w14:textId="77777777" w:rsidR="00A71A25" w:rsidRPr="00A71A25" w:rsidRDefault="00134AA9" w:rsidP="00A71A25">
      <w:pPr>
        <w:tabs>
          <w:tab w:val="left" w:pos="6345"/>
        </w:tabs>
        <w:spacing w:after="0" w:line="240" w:lineRule="auto"/>
        <w:rPr>
          <w:rFonts w:cstheme="minorHAnsi"/>
          <w:sz w:val="20"/>
          <w:szCs w:val="20"/>
        </w:rPr>
      </w:pPr>
      <w:r>
        <w:rPr>
          <w:rFonts w:cstheme="minorHAnsi"/>
          <w:sz w:val="20"/>
          <w:szCs w:val="20"/>
        </w:rPr>
        <w:br/>
      </w:r>
      <w:r w:rsidR="00A71A25" w:rsidRPr="00A71A25">
        <w:rPr>
          <w:rFonts w:cstheme="minorHAnsi"/>
          <w:sz w:val="20"/>
          <w:szCs w:val="20"/>
        </w:rPr>
        <w:t>We are a global group working to build a more inclusive and sustainable world where all people, everywhere, can reach their fullest potential. We partner with and serve communities, governments, and companies throughout the world, providing an innovative mix of advisory, investment, research, analytics, and design services. Today’s complex global problems require new solutions. Comprised of Dalberg Advisors, Dalberg Capital, Dalberg Design, Dalberg Data Insights and Dalberg Research; our businesses approach problems differently, and work together to create impact at scale. We are from everywhere, at home anywhere - an African and American company as much as an Asian, Middle Eastern, and European one.</w:t>
      </w:r>
    </w:p>
    <w:p w14:paraId="7973479C" w14:textId="77777777" w:rsidR="00A71A25" w:rsidRPr="00A71A25" w:rsidRDefault="00A71A25" w:rsidP="00A71A25">
      <w:pPr>
        <w:tabs>
          <w:tab w:val="left" w:pos="6345"/>
        </w:tabs>
        <w:spacing w:after="0" w:line="240" w:lineRule="auto"/>
        <w:rPr>
          <w:rFonts w:cstheme="minorHAnsi"/>
          <w:sz w:val="20"/>
          <w:szCs w:val="20"/>
        </w:rPr>
      </w:pPr>
      <w:r w:rsidRPr="00A71A25">
        <w:rPr>
          <w:rFonts w:cstheme="minorHAnsi"/>
          <w:sz w:val="20"/>
          <w:szCs w:val="20"/>
        </w:rPr>
        <w:t xml:space="preserve"> </w:t>
      </w:r>
    </w:p>
    <w:p w14:paraId="6AF58F4D" w14:textId="60ECCCC5" w:rsidR="00134AA9" w:rsidRDefault="00A71A25" w:rsidP="00A71A25">
      <w:pPr>
        <w:tabs>
          <w:tab w:val="left" w:pos="6345"/>
        </w:tabs>
        <w:spacing w:after="0" w:line="240" w:lineRule="auto"/>
        <w:rPr>
          <w:rFonts w:cstheme="minorHAnsi"/>
          <w:sz w:val="20"/>
          <w:szCs w:val="20"/>
        </w:rPr>
      </w:pPr>
      <w:r w:rsidRPr="00A71A25">
        <w:rPr>
          <w:rFonts w:cstheme="minorHAnsi"/>
          <w:sz w:val="20"/>
          <w:szCs w:val="20"/>
        </w:rPr>
        <w:t>Established in 2001 by experienced private sector consultants, Dalberg operates from 17 worldwide locations. For more information</w:t>
      </w:r>
      <w:r>
        <w:rPr>
          <w:rFonts w:cstheme="minorHAnsi"/>
          <w:sz w:val="20"/>
          <w:szCs w:val="20"/>
        </w:rPr>
        <w:t xml:space="preserve">, please visit </w:t>
      </w:r>
      <w:hyperlink r:id="rId7" w:history="1">
        <w:r w:rsidRPr="0042609D">
          <w:rPr>
            <w:rStyle w:val="Hyperlink"/>
            <w:rFonts w:cstheme="minorHAnsi"/>
            <w:sz w:val="20"/>
            <w:szCs w:val="20"/>
          </w:rPr>
          <w:t>www.dalberg.com</w:t>
        </w:r>
      </w:hyperlink>
      <w:r>
        <w:rPr>
          <w:rFonts w:cstheme="minorHAnsi"/>
          <w:sz w:val="20"/>
          <w:szCs w:val="20"/>
        </w:rPr>
        <w:t>.</w:t>
      </w:r>
    </w:p>
    <w:p w14:paraId="19751F6E" w14:textId="77777777" w:rsidR="00A71A25" w:rsidRDefault="00A71A25" w:rsidP="00A71A25">
      <w:pPr>
        <w:tabs>
          <w:tab w:val="left" w:pos="6345"/>
        </w:tabs>
        <w:spacing w:after="0" w:line="240" w:lineRule="auto"/>
        <w:rPr>
          <w:rFonts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0D1961B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9877827" w14:textId="77777777" w:rsidR="00134AA9" w:rsidRPr="00134AA9" w:rsidRDefault="00134AA9" w:rsidP="00134AA9">
            <w:pPr>
              <w:rPr>
                <w:sz w:val="20"/>
                <w:szCs w:val="20"/>
              </w:rPr>
            </w:pPr>
            <w:r w:rsidRPr="00134AA9">
              <w:rPr>
                <w:sz w:val="20"/>
                <w:szCs w:val="20"/>
              </w:rPr>
              <w:t xml:space="preserve">About </w:t>
            </w:r>
            <w:r>
              <w:rPr>
                <w:sz w:val="20"/>
                <w:szCs w:val="20"/>
              </w:rPr>
              <w:t>You</w:t>
            </w:r>
          </w:p>
        </w:tc>
      </w:tr>
    </w:tbl>
    <w:p w14:paraId="611AB80D" w14:textId="77777777" w:rsidR="00FB12A6" w:rsidRPr="00330697" w:rsidRDefault="00134AA9" w:rsidP="00FB12A6">
      <w:pPr>
        <w:spacing w:after="0" w:line="240" w:lineRule="auto"/>
        <w:ind w:left="24"/>
        <w:rPr>
          <w:rFonts w:eastAsia="Times New Roman" w:cs="Calibri"/>
          <w:sz w:val="20"/>
          <w:szCs w:val="20"/>
        </w:rPr>
      </w:pPr>
      <w:r>
        <w:rPr>
          <w:rFonts w:eastAsia="Times New Roman" w:cs="Calibri"/>
          <w:sz w:val="20"/>
          <w:szCs w:val="20"/>
        </w:rPr>
        <w:br/>
      </w:r>
      <w:r w:rsidR="00FB12A6" w:rsidRPr="00330697">
        <w:rPr>
          <w:rFonts w:eastAsia="Times New Roman" w:cs="Calibri"/>
          <w:sz w:val="20"/>
          <w:szCs w:val="20"/>
        </w:rPr>
        <w:t xml:space="preserve">You aspire to become a leader in global development by tackling global issues, from malnutrition to climate change to economic growth, ensuring no population is left behind. You drive the delivery of innovative and results-oriented solutions for clients, proposing problem-solving and creating tailored frameworks that address client challenges.  You excel in solving problems using clear strategic and creative thinking, and you want to put your skills to work – transforming organizations that fund change around the world. You are a committed self-starter with experience as a ‘top-performer’ at a leading international management consultancy firm, a passion for international development, and an entrepreneurial spirit. </w:t>
      </w:r>
    </w:p>
    <w:p w14:paraId="10D3B543" w14:textId="6888BF2B" w:rsidR="00052F25" w:rsidRDefault="00052F25" w:rsidP="00052F25">
      <w:pPr>
        <w:spacing w:after="0" w:line="240" w:lineRule="auto"/>
        <w:ind w:left="24"/>
        <w:rPr>
          <w:rFonts w:eastAsia="Times New Roman" w:cs="Calibri"/>
          <w:sz w:val="20"/>
          <w:szCs w:val="20"/>
        </w:rPr>
      </w:pPr>
    </w:p>
    <w:p w14:paraId="24DD8DCE" w14:textId="5A00F948" w:rsidR="00052F25" w:rsidRDefault="00052F25" w:rsidP="00052F25">
      <w:pPr>
        <w:tabs>
          <w:tab w:val="left" w:pos="8173"/>
        </w:tabs>
        <w:spacing w:after="0" w:line="240" w:lineRule="auto"/>
        <w:ind w:left="24"/>
        <w:rPr>
          <w:rFonts w:eastAsia="Times New Roman" w:cs="Calibri"/>
          <w:sz w:val="20"/>
          <w:szCs w:val="20"/>
        </w:rPr>
      </w:pPr>
      <w:r>
        <w:rPr>
          <w:rFonts w:eastAsia="Times New Roman" w:cs="Calibri"/>
          <w:sz w:val="20"/>
          <w:szCs w:val="20"/>
        </w:rPr>
        <w:t xml:space="preserve">Dalberg consultants live and work around the world, creating a network of local experience anchored </w:t>
      </w:r>
      <w:r>
        <w:rPr>
          <w:sz w:val="20"/>
          <w:szCs w:val="20"/>
        </w:rPr>
        <w:t>by our offices in Africa, Latin America, North America, Europe and Asia</w:t>
      </w:r>
      <w:r>
        <w:rPr>
          <w:rFonts w:eastAsia="Times New Roman" w:cs="Calibri"/>
          <w:sz w:val="20"/>
          <w:szCs w:val="20"/>
        </w:rPr>
        <w:t xml:space="preserve">. Dalberg combines ground-level insight with experience from top-tier professional services firms and leading academic institutions to create actionable solutions to the world’s most pressing issues.  </w:t>
      </w:r>
    </w:p>
    <w:p w14:paraId="6295CFBB" w14:textId="77777777" w:rsidR="00052F25" w:rsidRDefault="00052F25" w:rsidP="00052F25">
      <w:pPr>
        <w:spacing w:after="0" w:line="240" w:lineRule="auto"/>
        <w:ind w:left="24"/>
        <w:rPr>
          <w:rFonts w:eastAsia="Times New Roman" w:cs="Calibri"/>
          <w:sz w:val="20"/>
          <w:szCs w:val="20"/>
        </w:rPr>
      </w:pPr>
    </w:p>
    <w:p w14:paraId="61ACB578" w14:textId="5D3BC8BF" w:rsidR="00FB12A6" w:rsidRPr="001F47A7" w:rsidRDefault="00FB12A6" w:rsidP="00FB12A6">
      <w:pPr>
        <w:spacing w:after="0" w:line="240" w:lineRule="auto"/>
        <w:jc w:val="both"/>
        <w:rPr>
          <w:rFonts w:eastAsia="Times New Roman" w:cs="Calibri"/>
          <w:sz w:val="20"/>
          <w:szCs w:val="20"/>
        </w:rPr>
      </w:pPr>
      <w:r>
        <w:rPr>
          <w:rFonts w:eastAsia="Times New Roman" w:cs="Calibri"/>
          <w:b/>
          <w:sz w:val="20"/>
          <w:szCs w:val="20"/>
        </w:rPr>
        <w:t>Typical q</w:t>
      </w:r>
      <w:r w:rsidR="00C72FEE">
        <w:rPr>
          <w:rFonts w:eastAsia="Times New Roman" w:cs="Calibri"/>
          <w:b/>
          <w:sz w:val="20"/>
          <w:szCs w:val="20"/>
        </w:rPr>
        <w:t>ualifications for a Consultant</w:t>
      </w:r>
    </w:p>
    <w:p w14:paraId="39BAA259"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Minimum of Bachelor’s degree in Business, Economics, International Relations or a related field</w:t>
      </w:r>
    </w:p>
    <w:p w14:paraId="47F2FD6F"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Excellent academic record</w:t>
      </w:r>
    </w:p>
    <w:p w14:paraId="4FF161A4"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 xml:space="preserve">Minimum 2 </w:t>
      </w:r>
      <w:proofErr w:type="spellStart"/>
      <w:r w:rsidRPr="00330697">
        <w:rPr>
          <w:rFonts w:eastAsia="Times New Roman" w:cstheme="minorHAnsi"/>
          <w:sz w:val="20"/>
          <w:szCs w:val="20"/>
        </w:rPr>
        <w:t>years experience</w:t>
      </w:r>
      <w:proofErr w:type="spellEnd"/>
      <w:r w:rsidRPr="00330697">
        <w:rPr>
          <w:rFonts w:eastAsia="Times New Roman" w:cstheme="minorHAnsi"/>
          <w:sz w:val="20"/>
          <w:szCs w:val="20"/>
        </w:rPr>
        <w:t xml:space="preserve"> as a ‘top performer’ at a leading international management consultancy, or a similar type of private sector experience</w:t>
      </w:r>
    </w:p>
    <w:p w14:paraId="7A3BB401"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Strong analytical abilities, both quantitative and qualitative</w:t>
      </w:r>
    </w:p>
    <w:p w14:paraId="5F758BFD"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Ability to present information in an insightful and structured manner, both written and oral</w:t>
      </w:r>
    </w:p>
    <w:p w14:paraId="3B884C0A"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Experience living and working in different cultures; time spent in developing countries strongly preferred</w:t>
      </w:r>
    </w:p>
    <w:p w14:paraId="76DA0162"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 xml:space="preserve">Professionalism and demonstrated experience working directly with clients, including senior management of corporate and/or top officials in the public sector </w:t>
      </w:r>
    </w:p>
    <w:p w14:paraId="24740011" w14:textId="77777777" w:rsidR="00FB12A6" w:rsidRPr="00330697" w:rsidRDefault="00FB12A6" w:rsidP="001C3871">
      <w:pPr>
        <w:pStyle w:val="ListParagraph"/>
        <w:numPr>
          <w:ilvl w:val="0"/>
          <w:numId w:val="5"/>
        </w:numPr>
        <w:spacing w:after="0" w:line="240" w:lineRule="auto"/>
        <w:jc w:val="both"/>
        <w:rPr>
          <w:rFonts w:eastAsia="Times New Roman" w:cstheme="minorHAnsi"/>
          <w:sz w:val="20"/>
          <w:szCs w:val="20"/>
        </w:rPr>
      </w:pPr>
      <w:r w:rsidRPr="00330697">
        <w:rPr>
          <w:rFonts w:eastAsia="Times New Roman" w:cstheme="minorHAnsi"/>
          <w:sz w:val="20"/>
          <w:szCs w:val="20"/>
        </w:rPr>
        <w:t>Sensitivity to the political and cultural environments of international public agencies or similarly complex environments</w:t>
      </w:r>
    </w:p>
    <w:p w14:paraId="11336292" w14:textId="77777777" w:rsidR="00FB12A6" w:rsidRPr="000B3E86" w:rsidRDefault="00FB12A6" w:rsidP="001C3871">
      <w:pPr>
        <w:pStyle w:val="ListParagraph"/>
        <w:numPr>
          <w:ilvl w:val="0"/>
          <w:numId w:val="5"/>
        </w:numPr>
        <w:spacing w:after="0" w:line="240" w:lineRule="auto"/>
        <w:rPr>
          <w:sz w:val="20"/>
          <w:szCs w:val="20"/>
        </w:rPr>
      </w:pPr>
      <w:r w:rsidRPr="000B3E86">
        <w:rPr>
          <w:sz w:val="20"/>
          <w:szCs w:val="20"/>
        </w:rPr>
        <w:t>Demonstrated fluency with English speaking and writing skills; proficiency with other languages a plus</w:t>
      </w:r>
      <w:bookmarkStart w:id="0" w:name="_GoBack"/>
      <w:bookmarkEnd w:id="0"/>
    </w:p>
    <w:p w14:paraId="5D111E2C" w14:textId="77777777" w:rsidR="00052F25" w:rsidRDefault="00052F25" w:rsidP="00052F25">
      <w:pPr>
        <w:pStyle w:val="ListParagraph"/>
        <w:spacing w:after="0" w:line="240" w:lineRule="auto"/>
        <w:jc w:val="both"/>
        <w:rPr>
          <w:rFonts w:eastAsia="Times New Roman" w:cstheme="minorHAnsi"/>
          <w:sz w:val="20"/>
          <w:szCs w:val="20"/>
        </w:rPr>
      </w:pPr>
    </w:p>
    <w:p w14:paraId="74BF70C6" w14:textId="0281B981" w:rsidR="00052F25" w:rsidRDefault="00052F25" w:rsidP="00052F25">
      <w:pPr>
        <w:spacing w:after="0" w:line="240" w:lineRule="auto"/>
        <w:jc w:val="both"/>
        <w:rPr>
          <w:rFonts w:eastAsia="Times New Roman" w:cstheme="minorHAnsi"/>
          <w:i/>
          <w:sz w:val="20"/>
          <w:szCs w:val="20"/>
        </w:rPr>
      </w:pPr>
      <w:r>
        <w:rPr>
          <w:rFonts w:eastAsia="Times New Roman" w:cstheme="minorHAnsi"/>
          <w:i/>
          <w:sz w:val="20"/>
          <w:szCs w:val="20"/>
        </w:rPr>
        <w:t>Note: Employment in all the Dalberg offices is conditional on the candidate having or obtaining the requisite authorization to live and work in that country.</w:t>
      </w:r>
    </w:p>
    <w:p w14:paraId="45B64B6D" w14:textId="7D786BF7" w:rsidR="003C6EF5" w:rsidRDefault="003C6EF5" w:rsidP="00052F25">
      <w:pPr>
        <w:spacing w:after="0" w:line="240" w:lineRule="auto"/>
        <w:jc w:val="both"/>
        <w:rPr>
          <w:rFonts w:eastAsia="Times New Roman" w:cstheme="minorHAnsi"/>
          <w:i/>
          <w:sz w:val="20"/>
          <w:szCs w:val="20"/>
        </w:rPr>
      </w:pPr>
    </w:p>
    <w:p w14:paraId="0FD2CBA2" w14:textId="24DAC4B8" w:rsidR="003C6EF5" w:rsidRDefault="003C6EF5" w:rsidP="00052F25">
      <w:pPr>
        <w:spacing w:after="0" w:line="240" w:lineRule="auto"/>
        <w:jc w:val="both"/>
        <w:rPr>
          <w:rFonts w:eastAsia="Times New Roman" w:cstheme="minorHAnsi"/>
          <w:i/>
          <w:sz w:val="20"/>
          <w:szCs w:val="20"/>
        </w:rPr>
      </w:pPr>
    </w:p>
    <w:p w14:paraId="77B98987" w14:textId="23DDF336" w:rsidR="003C6EF5" w:rsidRDefault="003C6EF5" w:rsidP="00052F25">
      <w:pPr>
        <w:spacing w:after="0" w:line="240" w:lineRule="auto"/>
        <w:jc w:val="both"/>
        <w:rPr>
          <w:rFonts w:eastAsia="Times New Roman" w:cstheme="minorHAnsi"/>
          <w:i/>
          <w:sz w:val="20"/>
          <w:szCs w:val="20"/>
        </w:rPr>
      </w:pPr>
    </w:p>
    <w:p w14:paraId="14C81924" w14:textId="5B79283C" w:rsidR="003C6EF5" w:rsidRDefault="003C6EF5" w:rsidP="00052F25">
      <w:pPr>
        <w:spacing w:after="0" w:line="240" w:lineRule="auto"/>
        <w:jc w:val="both"/>
        <w:rPr>
          <w:rFonts w:eastAsia="Times New Roman" w:cstheme="minorHAnsi"/>
          <w:i/>
          <w:sz w:val="20"/>
          <w:szCs w:val="20"/>
        </w:rPr>
      </w:pPr>
    </w:p>
    <w:p w14:paraId="52095B70" w14:textId="4C05C921" w:rsidR="003C6EF5" w:rsidRDefault="003C6EF5" w:rsidP="00052F25">
      <w:pPr>
        <w:spacing w:after="0" w:line="240" w:lineRule="auto"/>
        <w:jc w:val="both"/>
        <w:rPr>
          <w:rFonts w:eastAsia="Times New Roman" w:cstheme="minorHAnsi"/>
          <w:i/>
          <w:sz w:val="20"/>
          <w:szCs w:val="20"/>
        </w:rPr>
      </w:pPr>
    </w:p>
    <w:p w14:paraId="1501D0FB" w14:textId="01BAE66F" w:rsidR="003C6EF5" w:rsidRDefault="003C6EF5" w:rsidP="00052F25">
      <w:pPr>
        <w:spacing w:after="0" w:line="240" w:lineRule="auto"/>
        <w:jc w:val="both"/>
        <w:rPr>
          <w:rFonts w:eastAsia="Times New Roman" w:cstheme="minorHAnsi"/>
          <w:i/>
          <w:sz w:val="20"/>
          <w:szCs w:val="20"/>
        </w:rPr>
      </w:pPr>
    </w:p>
    <w:p w14:paraId="7A26DB1B" w14:textId="3FB09026" w:rsidR="003C6EF5" w:rsidRDefault="003C6EF5" w:rsidP="00052F25">
      <w:pPr>
        <w:spacing w:after="0" w:line="240" w:lineRule="auto"/>
        <w:jc w:val="both"/>
        <w:rPr>
          <w:rFonts w:eastAsia="Times New Roman" w:cstheme="minorHAnsi"/>
          <w:i/>
          <w:sz w:val="20"/>
          <w:szCs w:val="20"/>
        </w:rPr>
      </w:pPr>
    </w:p>
    <w:p w14:paraId="7396DD97" w14:textId="68B61731" w:rsidR="003C6EF5" w:rsidRDefault="003C6EF5" w:rsidP="00052F25">
      <w:pPr>
        <w:spacing w:after="0" w:line="240" w:lineRule="auto"/>
        <w:jc w:val="both"/>
        <w:rPr>
          <w:rFonts w:eastAsia="Times New Roman" w:cstheme="minorHAnsi"/>
          <w:i/>
          <w:sz w:val="20"/>
          <w:szCs w:val="20"/>
        </w:rPr>
      </w:pPr>
    </w:p>
    <w:p w14:paraId="2CA4A298" w14:textId="42FE7B5C" w:rsidR="001B281A" w:rsidRDefault="001B281A" w:rsidP="00052F25">
      <w:pPr>
        <w:spacing w:after="0" w:line="240" w:lineRule="auto"/>
        <w:jc w:val="both"/>
        <w:rPr>
          <w:rFonts w:eastAsia="Times New Roman" w:cstheme="minorHAnsi"/>
          <w:i/>
          <w:sz w:val="20"/>
          <w:szCs w:val="20"/>
        </w:rPr>
      </w:pPr>
    </w:p>
    <w:p w14:paraId="37CF3F9B" w14:textId="77777777" w:rsidR="001B281A" w:rsidRDefault="001B281A" w:rsidP="00052F25">
      <w:pPr>
        <w:spacing w:after="0" w:line="240" w:lineRule="auto"/>
        <w:jc w:val="both"/>
        <w:rPr>
          <w:rFonts w:eastAsia="Times New Roman" w:cstheme="minorHAnsi"/>
          <w:i/>
          <w:sz w:val="20"/>
          <w:szCs w:val="20"/>
        </w:rPr>
      </w:pPr>
    </w:p>
    <w:p w14:paraId="43B19395" w14:textId="77777777" w:rsidR="003C6EF5" w:rsidRDefault="003C6EF5" w:rsidP="00052F25">
      <w:pPr>
        <w:spacing w:after="0" w:line="240" w:lineRule="auto"/>
        <w:jc w:val="both"/>
        <w:rPr>
          <w:rFonts w:eastAsia="Times New Roman" w:cstheme="minorHAnsi"/>
          <w:i/>
          <w:sz w:val="20"/>
          <w:szCs w:val="20"/>
        </w:rPr>
      </w:pPr>
    </w:p>
    <w:p w14:paraId="5B454E32" w14:textId="35D59948" w:rsidR="00134AA9" w:rsidRPr="00134AA9" w:rsidRDefault="00134AA9" w:rsidP="00052F25">
      <w:pPr>
        <w:spacing w:after="0" w:line="240" w:lineRule="auto"/>
        <w:ind w:left="24"/>
        <w:rPr>
          <w:rFonts w:eastAsia="Times New Roman" w:cstheme="minorHAnsi"/>
          <w: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7F8F0ADB"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CD5C263" w14:textId="77777777" w:rsidR="00134AA9" w:rsidRPr="00134AA9" w:rsidRDefault="00134AA9" w:rsidP="00134AA9">
            <w:pPr>
              <w:rPr>
                <w:sz w:val="20"/>
                <w:szCs w:val="20"/>
              </w:rPr>
            </w:pPr>
            <w:r>
              <w:rPr>
                <w:sz w:val="20"/>
                <w:szCs w:val="20"/>
              </w:rPr>
              <w:lastRenderedPageBreak/>
              <w:t>What You Will Do and How You Will Grow</w:t>
            </w:r>
          </w:p>
        </w:tc>
      </w:tr>
    </w:tbl>
    <w:p w14:paraId="2DA06AEC" w14:textId="77777777" w:rsidR="00134AA9" w:rsidRDefault="00134AA9" w:rsidP="00134AA9">
      <w:pPr>
        <w:spacing w:after="0" w:line="240" w:lineRule="auto"/>
        <w:rPr>
          <w:rFonts w:eastAsia="Times New Roman" w:cs="Calibri"/>
          <w:sz w:val="20"/>
          <w:szCs w:val="20"/>
        </w:rPr>
      </w:pPr>
    </w:p>
    <w:p w14:paraId="609F8E6B" w14:textId="77777777" w:rsidR="00FB12A6" w:rsidRPr="00330697" w:rsidRDefault="00FB12A6" w:rsidP="00FB12A6">
      <w:pPr>
        <w:spacing w:after="0" w:line="240" w:lineRule="auto"/>
        <w:rPr>
          <w:rFonts w:eastAsia="Times New Roman" w:cs="Calibri"/>
          <w:sz w:val="20"/>
          <w:szCs w:val="20"/>
        </w:rPr>
      </w:pPr>
      <w:r w:rsidRPr="00330697">
        <w:rPr>
          <w:rFonts w:eastAsia="Times New Roman" w:cs="Calibri"/>
          <w:sz w:val="20"/>
          <w:szCs w:val="20"/>
        </w:rPr>
        <w:t>Consultants play a significant role in driving the delivery of innovative and results-oriented solutions for our clients. They lead research and analysis for the case, framing the team’s knowledge base around the topic at hand. This includes both, quantitative rigor and gaining primary insights through interviews with stakeholders. As those who dive deep into the issues, they think critically and creatively to develop insights based on their findings from the research process. They gain a broad knowledge base that cuts across sectors and geographies while driving the core of every project’s work. Not only do Consultants work closely with their managers, but they are also tasked with gaining trust and credibility by working directly with clients and change makers. Our recent Consultants have conducted a landscape analysis of the micronutrient malnutrition sector, compiled a comprehensive report on state the off-grid solar lighting market across Africa and conducted a market scoping study of the inclusive business sector in India and Sri Lanka.</w:t>
      </w:r>
    </w:p>
    <w:p w14:paraId="642775F0" w14:textId="77777777" w:rsidR="00FB12A6" w:rsidRPr="00330697" w:rsidRDefault="00FB12A6" w:rsidP="00FB12A6">
      <w:pPr>
        <w:spacing w:after="0" w:line="240" w:lineRule="auto"/>
        <w:rPr>
          <w:rFonts w:eastAsia="Times New Roman" w:cs="Calibri"/>
          <w:sz w:val="20"/>
          <w:szCs w:val="20"/>
        </w:rPr>
      </w:pPr>
    </w:p>
    <w:p w14:paraId="58E45493" w14:textId="77777777" w:rsidR="00FB12A6" w:rsidRPr="00330697" w:rsidRDefault="00FB12A6" w:rsidP="00FB12A6">
      <w:pPr>
        <w:spacing w:after="0" w:line="240" w:lineRule="auto"/>
        <w:rPr>
          <w:rFonts w:eastAsia="Times New Roman" w:cs="Calibri"/>
          <w:sz w:val="20"/>
          <w:szCs w:val="20"/>
        </w:rPr>
      </w:pPr>
      <w:r w:rsidRPr="00330697">
        <w:rPr>
          <w:rFonts w:eastAsia="Times New Roman" w:cs="Calibri"/>
          <w:sz w:val="20"/>
          <w:szCs w:val="20"/>
        </w:rPr>
        <w:t>Dalberg is a platform for change. Our staff is empowered to start new programs, institute best practices, and develop traditions that will define the Dalberg experience for years to come. Innovation and entrepreneurship are not only valued at Dalberg; they are essential to our firm’s success. In addition to providing training, management-level advising, and mentoring, we empower consultants to learn by doing, engaging them as core members of project teams from day one.</w:t>
      </w:r>
    </w:p>
    <w:p w14:paraId="1431BF3B" w14:textId="77777777" w:rsidR="00052F25" w:rsidRDefault="00052F25" w:rsidP="00052F25">
      <w:pPr>
        <w:spacing w:after="0" w:line="240" w:lineRule="auto"/>
        <w:ind w:left="24"/>
        <w:rPr>
          <w:rFonts w:eastAsia="Times New Roman" w:cs="Calibr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48F534D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5EF50A3" w14:textId="77777777" w:rsidR="00134AA9" w:rsidRPr="00134AA9" w:rsidRDefault="00134AA9" w:rsidP="00134AA9">
            <w:pPr>
              <w:rPr>
                <w:sz w:val="20"/>
                <w:szCs w:val="20"/>
              </w:rPr>
            </w:pPr>
            <w:r>
              <w:rPr>
                <w:sz w:val="20"/>
                <w:szCs w:val="20"/>
              </w:rPr>
              <w:t>About Our Clients</w:t>
            </w:r>
          </w:p>
        </w:tc>
      </w:tr>
    </w:tbl>
    <w:p w14:paraId="01F7E0DD" w14:textId="77777777" w:rsidR="00134AA9" w:rsidRDefault="00134AA9" w:rsidP="00134AA9">
      <w:pPr>
        <w:spacing w:after="0" w:line="240" w:lineRule="auto"/>
        <w:rPr>
          <w:rFonts w:eastAsia="Times New Roman" w:cstheme="minorHAnsi"/>
          <w:sz w:val="20"/>
          <w:szCs w:val="20"/>
        </w:rPr>
      </w:pPr>
    </w:p>
    <w:p w14:paraId="095FF5D1" w14:textId="6B66441B" w:rsidR="00C72FEE" w:rsidRDefault="006A1652" w:rsidP="00134AA9">
      <w:pPr>
        <w:spacing w:after="0" w:line="240" w:lineRule="auto"/>
        <w:rPr>
          <w:color w:val="000000" w:themeColor="text1"/>
          <w:sz w:val="20"/>
          <w:szCs w:val="20"/>
        </w:rPr>
      </w:pPr>
      <w:r w:rsidRPr="006A1652">
        <w:rPr>
          <w:color w:val="000000" w:themeColor="text1"/>
          <w:sz w:val="20"/>
          <w:szCs w:val="20"/>
        </w:rPr>
        <w:t>Our clients come to us with some of the most difficult global problems, seeking solutions where the obvious ones have failed. We are entrepreneurs and innovators, designers and creative problem solvers, thinkers, and doers who supply new ideas, drawing from a deep base of knowledge that cuts across sectors and geographies and is growing every day. We partner with and serve communities, governments, and companies throughout the world. Some of our recent clients include foundations such as the Bill and Melinda Gates Foundation, corporations such as Pepsi and Vodafone, multilateral institutions such as the World Bank and the Inter-American Development Bank, UN Agencies such as UNICEF and the UNEP, and government agencies such as DFID and the Ethiopian Agri</w:t>
      </w:r>
      <w:r>
        <w:rPr>
          <w:color w:val="000000" w:themeColor="text1"/>
          <w:sz w:val="20"/>
          <w:szCs w:val="20"/>
        </w:rPr>
        <w:t>cultural Transformation Agency.</w:t>
      </w:r>
    </w:p>
    <w:p w14:paraId="4D4FB692" w14:textId="77777777" w:rsidR="006A1652" w:rsidRPr="002F14F0" w:rsidRDefault="006A1652" w:rsidP="00134AA9">
      <w:pPr>
        <w:spacing w:after="0" w:line="240" w:lineRule="auto"/>
        <w:rPr>
          <w:rFonts w:eastAsia="Times New Roman"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12D4DD19"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4A46A280" w14:textId="77777777" w:rsidR="00134AA9" w:rsidRPr="00134AA9" w:rsidRDefault="00134AA9" w:rsidP="00A718C0">
            <w:pPr>
              <w:rPr>
                <w:sz w:val="20"/>
                <w:szCs w:val="20"/>
                <w:lang w:val="en-GB"/>
              </w:rPr>
            </w:pPr>
            <w:r>
              <w:rPr>
                <w:sz w:val="20"/>
                <w:szCs w:val="20"/>
              </w:rPr>
              <w:t>Join Our Team!</w:t>
            </w:r>
          </w:p>
        </w:tc>
      </w:tr>
    </w:tbl>
    <w:p w14:paraId="0B32BE55" w14:textId="77777777" w:rsidR="00134AA9" w:rsidRDefault="00134AA9" w:rsidP="00134AA9">
      <w:pPr>
        <w:spacing w:after="0" w:line="240" w:lineRule="auto"/>
        <w:rPr>
          <w:rFonts w:eastAsia="Times New Roman" w:cs="Calibri"/>
          <w:sz w:val="20"/>
          <w:szCs w:val="20"/>
        </w:rPr>
      </w:pPr>
    </w:p>
    <w:p w14:paraId="34BC89D6" w14:textId="77777777" w:rsidR="00134AA9" w:rsidRDefault="00134AA9" w:rsidP="00134AA9">
      <w:pPr>
        <w:spacing w:after="0" w:line="240" w:lineRule="auto"/>
        <w:rPr>
          <w:rFonts w:eastAsia="Times New Roman" w:cs="Calibri"/>
          <w:sz w:val="20"/>
          <w:szCs w:val="20"/>
        </w:rPr>
      </w:pPr>
      <w:r w:rsidRPr="00A12D0C">
        <w:rPr>
          <w:rFonts w:eastAsia="Times New Roman" w:cs="Calibri"/>
          <w:sz w:val="20"/>
          <w:szCs w:val="20"/>
        </w:rPr>
        <w:t xml:space="preserve">Our current opportunities are in </w:t>
      </w:r>
      <w:commentRangeStart w:id="1"/>
      <w:r w:rsidRPr="00A12D0C">
        <w:rPr>
          <w:rFonts w:eastAsia="Times New Roman" w:cs="Calibri"/>
          <w:sz w:val="20"/>
          <w:szCs w:val="20"/>
          <w:highlight w:val="yellow"/>
        </w:rPr>
        <w:t>____________.</w:t>
      </w:r>
      <w:commentRangeEnd w:id="1"/>
      <w:r w:rsidR="001C3871">
        <w:rPr>
          <w:rStyle w:val="CommentReference"/>
          <w:rFonts w:eastAsiaTheme="minorEastAsia"/>
        </w:rPr>
        <w:commentReference w:id="1"/>
      </w:r>
    </w:p>
    <w:p w14:paraId="4000B11B" w14:textId="77777777" w:rsidR="00134AA9" w:rsidRDefault="00134AA9" w:rsidP="00134AA9">
      <w:pPr>
        <w:spacing w:after="0" w:line="240" w:lineRule="auto"/>
        <w:rPr>
          <w:rFonts w:eastAsia="Times New Roman" w:cstheme="minorHAnsi"/>
          <w:sz w:val="20"/>
          <w:szCs w:val="20"/>
        </w:rPr>
      </w:pPr>
    </w:p>
    <w:p w14:paraId="759734E4" w14:textId="5B06061F" w:rsidR="00134AA9" w:rsidRDefault="00134AA9" w:rsidP="00134AA9">
      <w:pPr>
        <w:spacing w:after="0" w:line="240" w:lineRule="auto"/>
        <w:rPr>
          <w:rFonts w:eastAsia="Times New Roman" w:cstheme="minorHAnsi"/>
          <w:sz w:val="20"/>
          <w:szCs w:val="20"/>
        </w:rPr>
      </w:pPr>
      <w:r w:rsidRPr="00A12D0C">
        <w:rPr>
          <w:rFonts w:eastAsia="Times New Roman" w:cstheme="minorHAnsi"/>
          <w:sz w:val="20"/>
          <w:szCs w:val="20"/>
        </w:rPr>
        <w:t xml:space="preserve">Please submit your application at </w:t>
      </w:r>
      <w:hyperlink r:id="rId11" w:history="1">
        <w:r w:rsidR="00202D72" w:rsidRPr="00202D72">
          <w:rPr>
            <w:rFonts w:eastAsia="Times New Roman" w:cstheme="minorHAnsi"/>
            <w:sz w:val="20"/>
            <w:szCs w:val="20"/>
          </w:rPr>
          <w:t>https://www.dalberg.com/join-our-team/current-openings</w:t>
        </w:r>
      </w:hyperlink>
      <w:r w:rsidR="00202D72" w:rsidRPr="00202D72">
        <w:rPr>
          <w:rFonts w:eastAsia="Times New Roman" w:cstheme="minorHAnsi"/>
          <w:sz w:val="20"/>
          <w:szCs w:val="20"/>
        </w:rPr>
        <w:t>,</w:t>
      </w:r>
      <w:r w:rsidR="00202D72">
        <w:t xml:space="preserve"> </w:t>
      </w:r>
      <w:r w:rsidR="00202D72" w:rsidRPr="00202D72">
        <w:rPr>
          <w:rFonts w:eastAsia="Times New Roman" w:cstheme="minorHAnsi"/>
          <w:sz w:val="20"/>
          <w:szCs w:val="20"/>
        </w:rPr>
        <w:t xml:space="preserve">by </w:t>
      </w:r>
      <w:commentRangeStart w:id="2"/>
      <w:r w:rsidR="00202D72" w:rsidRPr="00202D72">
        <w:rPr>
          <w:rFonts w:eastAsia="Times New Roman" w:cstheme="minorHAnsi"/>
          <w:sz w:val="20"/>
          <w:szCs w:val="20"/>
          <w:highlight w:val="yellow"/>
        </w:rPr>
        <w:t>__________</w:t>
      </w:r>
      <w:r w:rsidRPr="00202D72">
        <w:rPr>
          <w:rFonts w:eastAsia="Times New Roman" w:cstheme="minorHAnsi"/>
          <w:sz w:val="20"/>
          <w:szCs w:val="20"/>
          <w:highlight w:val="yellow"/>
        </w:rPr>
        <w:t>.</w:t>
      </w:r>
      <w:commentRangeEnd w:id="2"/>
      <w:r w:rsidR="00202D72">
        <w:rPr>
          <w:rStyle w:val="CommentReference"/>
          <w:rFonts w:eastAsiaTheme="minorEastAsia"/>
        </w:rPr>
        <w:commentReference w:id="2"/>
      </w:r>
      <w:r w:rsidRPr="00A12D0C">
        <w:rPr>
          <w:rFonts w:eastAsia="Times New Roman" w:cstheme="minorHAnsi"/>
          <w:sz w:val="20"/>
          <w:szCs w:val="20"/>
        </w:rPr>
        <w:t xml:space="preserve"> Your application should include a resume, cover letter and a short essay. During the same recruitment period, please only apply to one position at Dalberg.  This position should be the role best suited to your current professional experience and to your first preference location. </w:t>
      </w:r>
      <w:r>
        <w:rPr>
          <w:rFonts w:eastAsia="Times New Roman" w:cstheme="minorHAnsi"/>
          <w:sz w:val="20"/>
          <w:szCs w:val="20"/>
        </w:rPr>
        <w:t>Y</w:t>
      </w:r>
      <w:r w:rsidRPr="00A12D0C">
        <w:rPr>
          <w:rFonts w:eastAsia="Times New Roman" w:cstheme="minorHAnsi"/>
          <w:sz w:val="20"/>
          <w:szCs w:val="20"/>
        </w:rPr>
        <w:t>ou will have the opportunity to rank your next 2 location preferences within your application</w:t>
      </w:r>
      <w:r>
        <w:rPr>
          <w:rFonts w:eastAsia="Times New Roman" w:cstheme="minorHAnsi"/>
          <w:sz w:val="20"/>
          <w:szCs w:val="20"/>
        </w:rPr>
        <w:t>, in case there are openings in other offices</w:t>
      </w:r>
      <w:r w:rsidRPr="00A12D0C">
        <w:rPr>
          <w:rFonts w:eastAsia="Times New Roman" w:cstheme="minorHAnsi"/>
          <w:sz w:val="20"/>
          <w:szCs w:val="20"/>
        </w:rPr>
        <w:t>.</w:t>
      </w:r>
    </w:p>
    <w:p w14:paraId="44D51819" w14:textId="77777777" w:rsidR="00134AA9" w:rsidRPr="00A12D0C" w:rsidRDefault="00134AA9" w:rsidP="00134AA9">
      <w:pPr>
        <w:spacing w:after="0" w:line="240" w:lineRule="auto"/>
        <w:rPr>
          <w:rFonts w:eastAsia="Times New Roman" w:cstheme="minorHAnsi"/>
          <w:sz w:val="20"/>
          <w:szCs w:val="20"/>
        </w:rPr>
      </w:pPr>
    </w:p>
    <w:p w14:paraId="3E0A47EE" w14:textId="77777777" w:rsidR="00134AA9" w:rsidRPr="00A12D0C" w:rsidRDefault="00134AA9" w:rsidP="00134AA9">
      <w:pPr>
        <w:spacing w:after="0" w:line="240" w:lineRule="auto"/>
        <w:rPr>
          <w:rFonts w:eastAsia="Times New Roman" w:cs="Calibri"/>
          <w:sz w:val="20"/>
          <w:szCs w:val="20"/>
        </w:rPr>
      </w:pPr>
      <w:r w:rsidRPr="00A12D0C">
        <w:rPr>
          <w:rFonts w:eastAsia="Times New Roman" w:cs="Calibri"/>
          <w:sz w:val="20"/>
          <w:szCs w:val="20"/>
        </w:rPr>
        <w:t xml:space="preserve">In addition to your cover letter, please respond to </w:t>
      </w:r>
      <w:r w:rsidRPr="00A12D0C">
        <w:rPr>
          <w:rFonts w:eastAsia="Times New Roman" w:cs="Calibri"/>
          <w:b/>
          <w:sz w:val="20"/>
          <w:szCs w:val="20"/>
        </w:rPr>
        <w:t xml:space="preserve">ONE of the following questions </w:t>
      </w:r>
      <w:r w:rsidRPr="00A12D0C">
        <w:rPr>
          <w:rFonts w:eastAsia="Times New Roman" w:cs="Calibri"/>
          <w:sz w:val="20"/>
          <w:szCs w:val="20"/>
        </w:rPr>
        <w:t>(and limit your response to less than 500 words):</w:t>
      </w:r>
    </w:p>
    <w:p w14:paraId="2B764EED" w14:textId="77777777" w:rsidR="00134AA9" w:rsidRPr="00A12D0C" w:rsidRDefault="00134AA9" w:rsidP="00134AA9">
      <w:pPr>
        <w:spacing w:after="0" w:line="240" w:lineRule="auto"/>
        <w:rPr>
          <w:rFonts w:eastAsia="Times New Roman" w:cs="Calibri"/>
          <w:sz w:val="20"/>
          <w:szCs w:val="20"/>
        </w:rPr>
      </w:pPr>
    </w:p>
    <w:p w14:paraId="525797E0" w14:textId="18BCCAAA" w:rsidR="00134AA9" w:rsidRPr="00202D72" w:rsidRDefault="00134AA9" w:rsidP="00202D72">
      <w:pPr>
        <w:pStyle w:val="ListParagraph"/>
        <w:numPr>
          <w:ilvl w:val="0"/>
          <w:numId w:val="2"/>
        </w:numPr>
        <w:spacing w:after="0" w:line="240" w:lineRule="auto"/>
        <w:jc w:val="both"/>
        <w:rPr>
          <w:rFonts w:eastAsia="Times New Roman" w:cs="Calibri"/>
          <w:sz w:val="20"/>
          <w:szCs w:val="20"/>
        </w:rPr>
      </w:pPr>
      <w:commentRangeStart w:id="3"/>
      <w:r w:rsidRPr="00A12D0C">
        <w:rPr>
          <w:rFonts w:eastAsia="Times New Roman" w:cs="Calibri"/>
          <w:sz w:val="20"/>
          <w:szCs w:val="20"/>
        </w:rPr>
        <w:t>Describe the most important innovation for ending poverty that you believe is currently being misunderstood</w:t>
      </w:r>
    </w:p>
    <w:p w14:paraId="056A5F18" w14:textId="77777777" w:rsidR="00134AA9" w:rsidRPr="00A12D0C" w:rsidRDefault="00134AA9" w:rsidP="00134AA9">
      <w:pPr>
        <w:pStyle w:val="ListParagraph"/>
        <w:numPr>
          <w:ilvl w:val="0"/>
          <w:numId w:val="2"/>
        </w:numPr>
        <w:spacing w:after="0" w:line="240" w:lineRule="auto"/>
        <w:jc w:val="both"/>
        <w:rPr>
          <w:rFonts w:eastAsia="Times New Roman" w:cs="Calibri"/>
          <w:sz w:val="20"/>
          <w:szCs w:val="20"/>
        </w:rPr>
      </w:pPr>
      <w:r w:rsidRPr="00A12D0C">
        <w:rPr>
          <w:rFonts w:eastAsia="Times New Roman" w:cs="Calibri"/>
          <w:sz w:val="20"/>
          <w:szCs w:val="20"/>
        </w:rPr>
        <w:t>Working at Dalberg, you will get to advise leaders of large NGO’s, international companies and government agencies on what they should do to more effectively end poverty. What messages would you like to bring to these leaders and why?</w:t>
      </w:r>
      <w:commentRangeEnd w:id="3"/>
      <w:r w:rsidR="001C3871">
        <w:rPr>
          <w:rStyle w:val="CommentReference"/>
        </w:rPr>
        <w:commentReference w:id="3"/>
      </w:r>
    </w:p>
    <w:p w14:paraId="5CCED2B7" w14:textId="77777777" w:rsidR="00134AA9" w:rsidRPr="00A12D0C" w:rsidRDefault="00134AA9" w:rsidP="00134AA9">
      <w:pPr>
        <w:spacing w:after="0" w:line="240" w:lineRule="auto"/>
        <w:jc w:val="both"/>
        <w:rPr>
          <w:rFonts w:eastAsia="Times New Roman" w:cs="Calibri"/>
          <w:sz w:val="20"/>
          <w:szCs w:val="20"/>
        </w:rPr>
      </w:pPr>
    </w:p>
    <w:p w14:paraId="05769CC3" w14:textId="77777777" w:rsidR="00134AA9" w:rsidRPr="00A12D0C" w:rsidRDefault="00134AA9" w:rsidP="00134AA9">
      <w:pPr>
        <w:spacing w:after="0" w:line="240" w:lineRule="auto"/>
        <w:rPr>
          <w:rFonts w:eastAsia="Times New Roman" w:cstheme="minorHAnsi"/>
          <w:sz w:val="20"/>
          <w:szCs w:val="20"/>
        </w:rPr>
      </w:pPr>
      <w:r w:rsidRPr="00A12D0C">
        <w:rPr>
          <w:rFonts w:eastAsia="Times New Roman" w:cstheme="minorHAnsi"/>
          <w:sz w:val="20"/>
          <w:szCs w:val="20"/>
        </w:rPr>
        <w:t xml:space="preserve">Candidates selected for interviews will be invited for </w:t>
      </w:r>
      <w:proofErr w:type="gramStart"/>
      <w:r w:rsidRPr="00A12D0C">
        <w:rPr>
          <w:rFonts w:eastAsia="Times New Roman" w:cstheme="minorHAnsi"/>
          <w:sz w:val="20"/>
          <w:szCs w:val="20"/>
        </w:rPr>
        <w:t>a number of</w:t>
      </w:r>
      <w:proofErr w:type="gramEnd"/>
      <w:r w:rsidRPr="00A12D0C">
        <w:rPr>
          <w:rFonts w:eastAsia="Times New Roman" w:cstheme="minorHAnsi"/>
          <w:sz w:val="20"/>
          <w:szCs w:val="20"/>
        </w:rPr>
        <w:t xml:space="preserve"> interviews to test their consulting skills through case questions, and to discuss their interests and experience. As the interviews progress to the second and final rounds, candidates may be asked to interview in-person at a Dalberg office.</w:t>
      </w:r>
    </w:p>
    <w:p w14:paraId="326895FE" w14:textId="77777777" w:rsidR="00134AA9" w:rsidRPr="00134AA9" w:rsidRDefault="00134AA9" w:rsidP="00134AA9">
      <w:pPr>
        <w:spacing w:line="240" w:lineRule="auto"/>
        <w:rPr>
          <w:sz w:val="20"/>
          <w:szCs w:val="20"/>
        </w:rPr>
      </w:pPr>
    </w:p>
    <w:sectPr w:rsidR="00134AA9" w:rsidRPr="00134AA9" w:rsidSect="00134AA9">
      <w:headerReference w:type="default" r:id="rId12"/>
      <w:footerReference w:type="default" r:id="rId13"/>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eera Domingo" w:date="2018-02-09T12:42:00Z" w:initials="MD">
    <w:p w14:paraId="4BBE56DF" w14:textId="72F0A0DE" w:rsidR="001C3871" w:rsidRDefault="001C3871">
      <w:pPr>
        <w:pStyle w:val="CommentText"/>
      </w:pPr>
      <w:r>
        <w:rPr>
          <w:rStyle w:val="CommentReference"/>
        </w:rPr>
        <w:annotationRef/>
      </w:r>
      <w:r>
        <w:t>Insert Offices</w:t>
      </w:r>
    </w:p>
  </w:comment>
  <w:comment w:id="2" w:author="Muneera Domingo" w:date="2018-02-09T12:41:00Z" w:initials="MD">
    <w:p w14:paraId="1DB79215" w14:textId="322272FB" w:rsidR="00202D72" w:rsidRDefault="00202D72">
      <w:pPr>
        <w:pStyle w:val="CommentText"/>
      </w:pPr>
      <w:r>
        <w:rPr>
          <w:rStyle w:val="CommentReference"/>
        </w:rPr>
        <w:annotationRef/>
      </w:r>
      <w:r>
        <w:t>Insert Deadline</w:t>
      </w:r>
    </w:p>
  </w:comment>
  <w:comment w:id="3" w:author="Muneera Domingo" w:date="2018-02-09T12:42:00Z" w:initials="MD">
    <w:p w14:paraId="1A08A039" w14:textId="4B1DFDA1" w:rsidR="001C3871" w:rsidRDefault="001C3871">
      <w:pPr>
        <w:pStyle w:val="CommentText"/>
      </w:pPr>
      <w:r>
        <w:rPr>
          <w:rStyle w:val="CommentReference"/>
        </w:rPr>
        <w:annotationRef/>
      </w:r>
      <w:r>
        <w:t>You have the option of changing these questions to make them more region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E56DF" w15:done="0"/>
  <w15:commentEx w15:paraId="1DB79215" w15:done="0"/>
  <w15:commentEx w15:paraId="1A08A0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E56DF" w16cid:durableId="1E2815A1"/>
  <w16cid:commentId w16cid:paraId="1DB79215" w16cid:durableId="1E281580"/>
  <w16cid:commentId w16cid:paraId="1A08A039" w16cid:durableId="1E281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3749" w14:textId="77777777" w:rsidR="00827F50" w:rsidRDefault="00827F50" w:rsidP="00134AA9">
      <w:pPr>
        <w:spacing w:after="0" w:line="240" w:lineRule="auto"/>
      </w:pPr>
      <w:r>
        <w:separator/>
      </w:r>
    </w:p>
  </w:endnote>
  <w:endnote w:type="continuationSeparator" w:id="0">
    <w:p w14:paraId="79D6C256" w14:textId="77777777" w:rsidR="00827F50" w:rsidRDefault="00827F50" w:rsidP="0013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1EF5" w14:textId="0B4E917D" w:rsidR="002E4784" w:rsidRPr="00AA3454" w:rsidRDefault="00AA3454" w:rsidP="00AA3454">
    <w:pPr>
      <w:jc w:val="center"/>
      <w:rPr>
        <w:lang w:val="en-GB"/>
      </w:rPr>
    </w:pPr>
    <w:r>
      <w:rPr>
        <w:color w:val="000000"/>
        <w:sz w:val="16"/>
        <w:szCs w:val="16"/>
        <w:lang w:val="en-GB" w:eastAsia="en-GB"/>
      </w:rPr>
      <w:t>ABU DHABI | ADDIS ABABA | BRUSSELS | COPENHAGEN | DAKAR | DAR ES SALAAM | GENEVA | JOHANNESBURG | LAGOS |</w:t>
    </w:r>
    <w:r>
      <w:rPr>
        <w:b/>
        <w:bCs/>
        <w:color w:val="000000"/>
        <w:sz w:val="16"/>
        <w:szCs w:val="16"/>
        <w:lang w:val="en-GB" w:eastAsia="en-GB"/>
      </w:rPr>
      <w:t> </w:t>
    </w:r>
    <w:r>
      <w:rPr>
        <w:color w:val="000000"/>
        <w:sz w:val="16"/>
        <w:szCs w:val="16"/>
        <w:lang w:val="en-GB" w:eastAsia="en-GB"/>
      </w:rPr>
      <w:t>LONDON | MUMBAI | NAIROBI | NEW DELHI | NEW YORK | SAN FRANCISCO | SINGAPORE |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9045" w14:textId="77777777" w:rsidR="00827F50" w:rsidRDefault="00827F50" w:rsidP="00134AA9">
      <w:pPr>
        <w:spacing w:after="0" w:line="240" w:lineRule="auto"/>
      </w:pPr>
      <w:r>
        <w:separator/>
      </w:r>
    </w:p>
  </w:footnote>
  <w:footnote w:type="continuationSeparator" w:id="0">
    <w:p w14:paraId="2ECDF2C7" w14:textId="77777777" w:rsidR="00827F50" w:rsidRDefault="00827F50" w:rsidP="0013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1D79" w14:textId="7704A2E6" w:rsidR="00C945FF" w:rsidRPr="00A77AE4" w:rsidRDefault="00C945FF" w:rsidP="00C945FF">
    <w:pPr>
      <w:pStyle w:val="Header"/>
      <w:jc w:val="right"/>
      <w:rPr>
        <w:rFonts w:eastAsia="Times New Roman" w:cstheme="minorHAnsi"/>
        <w:b/>
        <w:caps/>
        <w:color w:val="670134"/>
        <w:sz w:val="26"/>
      </w:rPr>
    </w:pPr>
    <w:r>
      <w:rPr>
        <w:noProof/>
      </w:rPr>
      <w:drawing>
        <wp:anchor distT="0" distB="0" distL="114300" distR="114300" simplePos="0" relativeHeight="251659264" behindDoc="1" locked="0" layoutInCell="1" allowOverlap="1" wp14:anchorId="558E1393" wp14:editId="4691D188">
          <wp:simplePos x="0" y="0"/>
          <wp:positionH relativeFrom="column">
            <wp:posOffset>0</wp:posOffset>
          </wp:positionH>
          <wp:positionV relativeFrom="paragraph">
            <wp:posOffset>0</wp:posOffset>
          </wp:positionV>
          <wp:extent cx="1800225" cy="307975"/>
          <wp:effectExtent l="0" t="0" r="9525" b="0"/>
          <wp:wrapThrough wrapText="bothSides">
            <wp:wrapPolygon edited="0">
              <wp:start x="0" y="0"/>
              <wp:lineTo x="0" y="20041"/>
              <wp:lineTo x="21486" y="20041"/>
              <wp:lineTo x="21486" y="0"/>
              <wp:lineTo x="0" y="0"/>
            </wp:wrapPolygon>
          </wp:wrapThrough>
          <wp:docPr id="17" name="Picture 16">
            <a:extLst xmlns:a="http://schemas.openxmlformats.org/drawingml/2006/main">
              <a:ext uri="{FF2B5EF4-FFF2-40B4-BE49-F238E27FC236}">
                <a16:creationId xmlns:a16="http://schemas.microsoft.com/office/drawing/2014/main" id="{EB25D4C9-E871-4C39-B9F2-CE4B41E65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EB25D4C9-E871-4C39-B9F2-CE4B41E6568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113" t="16539" r="1776" b="14316"/>
                  <a:stretch/>
                </pic:blipFill>
                <pic:spPr>
                  <a:xfrm>
                    <a:off x="0" y="0"/>
                    <a:ext cx="1800225" cy="307975"/>
                  </a:xfrm>
                  <a:prstGeom prst="rect">
                    <a:avLst/>
                  </a:prstGeom>
                </pic:spPr>
              </pic:pic>
            </a:graphicData>
          </a:graphic>
        </wp:anchor>
      </w:drawing>
    </w:r>
    <w:r>
      <w:rPr>
        <w:rFonts w:eastAsia="Times New Roman" w:cstheme="minorHAnsi"/>
        <w:b/>
        <w:caps/>
        <w:color w:val="670134"/>
        <w:sz w:val="26"/>
      </w:rPr>
      <w:t xml:space="preserve"> </w:t>
    </w:r>
    <w:r>
      <w:rPr>
        <w:rFonts w:eastAsia="Times New Roman" w:cstheme="minorHAnsi"/>
        <w:b/>
        <w:caps/>
        <w:color w:val="670134"/>
        <w:sz w:val="26"/>
      </w:rPr>
      <w:tab/>
      <w:t>consultant</w:t>
    </w:r>
  </w:p>
  <w:p w14:paraId="767C688C" w14:textId="77777777" w:rsidR="00C945FF" w:rsidRDefault="00C945FF" w:rsidP="00C945FF">
    <w:pPr>
      <w:pStyle w:val="Header"/>
      <w:rPr>
        <w:rFonts w:cstheme="minorHAnsi"/>
        <w:sz w:val="18"/>
      </w:rPr>
    </w:pPr>
  </w:p>
  <w:p w14:paraId="1DC3BF8B" w14:textId="77777777" w:rsidR="00C945FF" w:rsidRDefault="00C945FF" w:rsidP="00C945FF">
    <w:pPr>
      <w:spacing w:after="0" w:line="240" w:lineRule="auto"/>
      <w:jc w:val="center"/>
      <w:rPr>
        <w:rFonts w:cstheme="minorHAnsi"/>
        <w:b/>
        <w:color w:val="67103F"/>
        <w:sz w:val="20"/>
        <w:szCs w:val="20"/>
      </w:rPr>
    </w:pPr>
    <w:r w:rsidRPr="00A12D0C">
      <w:rPr>
        <w:rFonts w:cstheme="minorHAnsi"/>
        <w:b/>
        <w:color w:val="67103F"/>
        <w:sz w:val="20"/>
        <w:szCs w:val="20"/>
      </w:rPr>
      <w:t>Maximize your potential. Tackle the world’s toughest problems. Build expertise in areas that matter to you. Become a global development leader.</w:t>
    </w:r>
  </w:p>
  <w:p w14:paraId="3289E979" w14:textId="63203428" w:rsidR="00134AA9" w:rsidRPr="00C945FF" w:rsidRDefault="00134AA9" w:rsidP="00C9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11"/>
    <w:multiLevelType w:val="hybridMultilevel"/>
    <w:tmpl w:val="1688A0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2544808"/>
    <w:multiLevelType w:val="hybridMultilevel"/>
    <w:tmpl w:val="216C9884"/>
    <w:lvl w:ilvl="0" w:tplc="1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BD4585"/>
    <w:multiLevelType w:val="hybridMultilevel"/>
    <w:tmpl w:val="890858CE"/>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29369F4"/>
    <w:multiLevelType w:val="hybridMultilevel"/>
    <w:tmpl w:val="10D4F82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0C34498"/>
    <w:multiLevelType w:val="hybridMultilevel"/>
    <w:tmpl w:val="011E2E0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eera Domingo">
    <w15:presenceInfo w15:providerId="Windows Live" w15:userId="5e8980763e449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A9"/>
    <w:rsid w:val="000322E1"/>
    <w:rsid w:val="00052F25"/>
    <w:rsid w:val="00116888"/>
    <w:rsid w:val="00134AA9"/>
    <w:rsid w:val="0013764D"/>
    <w:rsid w:val="001B069B"/>
    <w:rsid w:val="001B281A"/>
    <w:rsid w:val="001C3871"/>
    <w:rsid w:val="001E4C88"/>
    <w:rsid w:val="00202D72"/>
    <w:rsid w:val="002801CE"/>
    <w:rsid w:val="002E4784"/>
    <w:rsid w:val="00303E96"/>
    <w:rsid w:val="00320EDF"/>
    <w:rsid w:val="003C6EF5"/>
    <w:rsid w:val="003D32ED"/>
    <w:rsid w:val="00484DCC"/>
    <w:rsid w:val="004C14C5"/>
    <w:rsid w:val="00536DCC"/>
    <w:rsid w:val="0056713A"/>
    <w:rsid w:val="00685D00"/>
    <w:rsid w:val="006A1652"/>
    <w:rsid w:val="006D77BB"/>
    <w:rsid w:val="0076312C"/>
    <w:rsid w:val="00827F50"/>
    <w:rsid w:val="00A07252"/>
    <w:rsid w:val="00A71A25"/>
    <w:rsid w:val="00A808D5"/>
    <w:rsid w:val="00AA3454"/>
    <w:rsid w:val="00B4413B"/>
    <w:rsid w:val="00BF6F36"/>
    <w:rsid w:val="00C72FEE"/>
    <w:rsid w:val="00C906D0"/>
    <w:rsid w:val="00C945FF"/>
    <w:rsid w:val="00CD76B6"/>
    <w:rsid w:val="00EC4F15"/>
    <w:rsid w:val="00EE7823"/>
    <w:rsid w:val="00FB12A6"/>
    <w:rsid w:val="00FC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8919"/>
  <w15:chartTrackingRefBased/>
  <w15:docId w15:val="{0CB1D07D-8ED9-4BF5-8833-753199F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A9"/>
  </w:style>
  <w:style w:type="paragraph" w:styleId="Footer">
    <w:name w:val="footer"/>
    <w:basedOn w:val="Normal"/>
    <w:link w:val="FooterChar"/>
    <w:uiPriority w:val="99"/>
    <w:unhideWhenUsed/>
    <w:rsid w:val="0013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A9"/>
  </w:style>
  <w:style w:type="table" w:styleId="TableGrid">
    <w:name w:val="Table Grid"/>
    <w:basedOn w:val="TableNormal"/>
    <w:uiPriority w:val="39"/>
    <w:rsid w:val="0013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A9"/>
    <w:rPr>
      <w:rFonts w:ascii="Segoe UI" w:hAnsi="Segoe UI" w:cs="Segoe UI"/>
      <w:sz w:val="18"/>
      <w:szCs w:val="18"/>
    </w:rPr>
  </w:style>
  <w:style w:type="table" w:styleId="PlainTable1">
    <w:name w:val="Plain Table 1"/>
    <w:basedOn w:val="TableNormal"/>
    <w:uiPriority w:val="41"/>
    <w:rsid w:val="00134A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4A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34A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4A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34AA9"/>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34AA9"/>
    <w:rPr>
      <w:sz w:val="16"/>
      <w:szCs w:val="16"/>
    </w:rPr>
  </w:style>
  <w:style w:type="paragraph" w:styleId="CommentText">
    <w:name w:val="annotation text"/>
    <w:basedOn w:val="Normal"/>
    <w:link w:val="CommentTextChar"/>
    <w:uiPriority w:val="99"/>
    <w:semiHidden/>
    <w:unhideWhenUsed/>
    <w:rsid w:val="00134AA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34AA9"/>
    <w:rPr>
      <w:rFonts w:eastAsiaTheme="minorEastAsia"/>
      <w:sz w:val="20"/>
      <w:szCs w:val="20"/>
    </w:rPr>
  </w:style>
  <w:style w:type="character" w:styleId="Hyperlink">
    <w:name w:val="Hyperlink"/>
    <w:basedOn w:val="DefaultParagraphFont"/>
    <w:uiPriority w:val="99"/>
    <w:unhideWhenUsed/>
    <w:rsid w:val="00134AA9"/>
    <w:rPr>
      <w:color w:val="0563C1" w:themeColor="hyperlink"/>
      <w:u w:val="single"/>
    </w:rPr>
  </w:style>
  <w:style w:type="character" w:styleId="UnresolvedMention">
    <w:name w:val="Unresolved Mention"/>
    <w:basedOn w:val="DefaultParagraphFont"/>
    <w:uiPriority w:val="99"/>
    <w:semiHidden/>
    <w:unhideWhenUsed/>
    <w:rsid w:val="00A71A2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02D72"/>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02D7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2155">
      <w:bodyDiv w:val="1"/>
      <w:marLeft w:val="0"/>
      <w:marRight w:val="0"/>
      <w:marTop w:val="0"/>
      <w:marBottom w:val="0"/>
      <w:divBdr>
        <w:top w:val="none" w:sz="0" w:space="0" w:color="auto"/>
        <w:left w:val="none" w:sz="0" w:space="0" w:color="auto"/>
        <w:bottom w:val="none" w:sz="0" w:space="0" w:color="auto"/>
        <w:right w:val="none" w:sz="0" w:space="0" w:color="auto"/>
      </w:divBdr>
    </w:div>
    <w:div w:id="1000083359">
      <w:bodyDiv w:val="1"/>
      <w:marLeft w:val="0"/>
      <w:marRight w:val="0"/>
      <w:marTop w:val="0"/>
      <w:marBottom w:val="0"/>
      <w:divBdr>
        <w:top w:val="none" w:sz="0" w:space="0" w:color="auto"/>
        <w:left w:val="none" w:sz="0" w:space="0" w:color="auto"/>
        <w:bottom w:val="none" w:sz="0" w:space="0" w:color="auto"/>
        <w:right w:val="none" w:sz="0" w:space="0" w:color="auto"/>
      </w:divBdr>
    </w:div>
    <w:div w:id="1086804940">
      <w:bodyDiv w:val="1"/>
      <w:marLeft w:val="0"/>
      <w:marRight w:val="0"/>
      <w:marTop w:val="0"/>
      <w:marBottom w:val="0"/>
      <w:divBdr>
        <w:top w:val="none" w:sz="0" w:space="0" w:color="auto"/>
        <w:left w:val="none" w:sz="0" w:space="0" w:color="auto"/>
        <w:bottom w:val="none" w:sz="0" w:space="0" w:color="auto"/>
        <w:right w:val="none" w:sz="0" w:space="0" w:color="auto"/>
      </w:divBdr>
    </w:div>
    <w:div w:id="14454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lberg.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lberg.com/join-our-team/current-opening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Shah</dc:creator>
  <cp:keywords/>
  <dc:description/>
  <cp:lastModifiedBy>Angela Gachui</cp:lastModifiedBy>
  <cp:revision>18</cp:revision>
  <dcterms:created xsi:type="dcterms:W3CDTF">2014-05-26T11:42:00Z</dcterms:created>
  <dcterms:modified xsi:type="dcterms:W3CDTF">2018-02-26T13:46:00Z</dcterms:modified>
</cp:coreProperties>
</file>